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ECC" w:rsidRPr="00264248" w:rsidRDefault="00384ECC" w:rsidP="00384ECC">
      <w:pPr>
        <w:spacing w:after="0" w:line="240" w:lineRule="auto"/>
        <w:jc w:val="center"/>
        <w:rPr>
          <w:rFonts w:cstheme="minorHAnsi"/>
          <w:b/>
          <w:sz w:val="10"/>
        </w:rPr>
      </w:pPr>
    </w:p>
    <w:p w:rsidR="00DB736A" w:rsidRPr="00264248" w:rsidRDefault="00DB736A" w:rsidP="00246C5F">
      <w:pPr>
        <w:pBdr>
          <w:top w:val="single" w:sz="4" w:space="1" w:color="auto"/>
          <w:left w:val="single" w:sz="4" w:space="7" w:color="auto"/>
          <w:bottom w:val="single" w:sz="4" w:space="1" w:color="auto"/>
          <w:right w:val="single" w:sz="4" w:space="4" w:color="auto"/>
        </w:pBdr>
        <w:shd w:val="clear" w:color="auto" w:fill="D9D9D9" w:themeFill="background1" w:themeFillShade="D9"/>
        <w:spacing w:after="0" w:line="240" w:lineRule="auto"/>
        <w:ind w:left="98" w:right="41"/>
        <w:jc w:val="center"/>
        <w:rPr>
          <w:rFonts w:cstheme="minorHAnsi"/>
          <w:b/>
          <w:sz w:val="24"/>
        </w:rPr>
      </w:pPr>
      <w:r w:rsidRPr="00264248">
        <w:rPr>
          <w:rFonts w:cstheme="minorHAnsi"/>
          <w:b/>
          <w:sz w:val="24"/>
        </w:rPr>
        <w:t>LIDERANÇA &amp; REPRESENTAÇÃO ESTUDANTIL NO COLÉGIO LOYOLA</w:t>
      </w:r>
    </w:p>
    <w:p w:rsidR="00DB736A" w:rsidRPr="00264248" w:rsidRDefault="00DB736A" w:rsidP="00DB736A">
      <w:pPr>
        <w:spacing w:after="0" w:line="240" w:lineRule="auto"/>
        <w:rPr>
          <w:rFonts w:cstheme="minorHAnsi"/>
          <w:b/>
          <w:sz w:val="24"/>
        </w:rPr>
      </w:pPr>
    </w:p>
    <w:p w:rsidR="00DB736A" w:rsidRPr="00264248" w:rsidRDefault="00DB736A" w:rsidP="00DB736A">
      <w:pPr>
        <w:spacing w:after="0" w:line="240" w:lineRule="auto"/>
        <w:rPr>
          <w:rFonts w:cstheme="minorHAnsi"/>
          <w:b/>
          <w:sz w:val="2"/>
        </w:rPr>
      </w:pPr>
    </w:p>
    <w:p w:rsidR="009845E4" w:rsidRPr="00264248" w:rsidRDefault="009845E4" w:rsidP="009845E4">
      <w:pPr>
        <w:spacing w:after="0" w:line="240" w:lineRule="auto"/>
        <w:jc w:val="both"/>
        <w:rPr>
          <w:rFonts w:cstheme="minorHAnsi"/>
        </w:rPr>
      </w:pPr>
      <w:r w:rsidRPr="00264248">
        <w:rPr>
          <w:rFonts w:cstheme="minorHAnsi"/>
        </w:rPr>
        <w:t>Uma obra educativa da Companhia de Jesus tem como um dos seus objetivos a formação de líderes que tenham, na justiça e no serviço, seus principais compromissos. Nas unidades da RJE, líderes entendem a própria autoridade como serviço que transforma a si mesmo, as pessoas e, por meio das pessoas, a sociedade; uma liderança que ajuda a comunidade a crescer em Cristo, segundo o Pe. Adolfo Nicolás, S.J., na Conferência sobre a Liderança Inaciana, em Valladolid, 2013. (PEC, 52)</w:t>
      </w:r>
    </w:p>
    <w:p w:rsidR="009845E4" w:rsidRPr="00264248" w:rsidRDefault="009845E4" w:rsidP="009845E4">
      <w:pPr>
        <w:spacing w:after="0" w:line="240" w:lineRule="auto"/>
        <w:jc w:val="both"/>
        <w:rPr>
          <w:rFonts w:cstheme="minorHAnsi"/>
        </w:rPr>
      </w:pPr>
    </w:p>
    <w:p w:rsidR="009845E4" w:rsidRPr="00264248" w:rsidRDefault="009845E4" w:rsidP="009845E4">
      <w:pPr>
        <w:spacing w:after="0" w:line="240" w:lineRule="auto"/>
        <w:jc w:val="both"/>
        <w:rPr>
          <w:rFonts w:cstheme="minorHAnsi"/>
          <w:b/>
          <w:sz w:val="24"/>
        </w:rPr>
      </w:pPr>
      <w:r w:rsidRPr="00264248">
        <w:rPr>
          <w:rFonts w:cstheme="minorHAnsi"/>
        </w:rPr>
        <w:t>Embora a formação de lideranças à luz dos valores cristãos se dê no trabalho educativo como um todo, nos colégios da RJE, entendemos que aqueles que lidam cotidianamente com os alunos são os agentes mais importantes dessa formação. Para isso, é necessário construir projetos de maneira integrada entre os diferentes setores ou áreas das escolas que considerem todas as etapas da vida escolar. Tais projetos garantem o protagonismo do aluno e sua representação nas diferentes instâncias da vida e da organização escolares (representações de turma, grêmios estudantis e colegiados). (PEC, 53)</w:t>
      </w:r>
    </w:p>
    <w:p w:rsidR="009845E4" w:rsidRPr="00264248" w:rsidRDefault="009845E4" w:rsidP="009845E4">
      <w:pPr>
        <w:spacing w:after="0" w:line="240" w:lineRule="auto"/>
        <w:jc w:val="both"/>
        <w:rPr>
          <w:rFonts w:cstheme="minorHAnsi"/>
          <w:b/>
          <w:sz w:val="24"/>
        </w:rPr>
      </w:pPr>
    </w:p>
    <w:p w:rsidR="00DB736A" w:rsidRPr="00264248" w:rsidRDefault="00DB736A" w:rsidP="00DB736A">
      <w:pPr>
        <w:spacing w:after="0" w:line="240" w:lineRule="auto"/>
        <w:rPr>
          <w:rFonts w:cstheme="minorHAnsi"/>
          <w:b/>
          <w:sz w:val="24"/>
        </w:rPr>
      </w:pPr>
      <w:r w:rsidRPr="00264248">
        <w:rPr>
          <w:rFonts w:cstheme="minorHAnsi"/>
          <w:b/>
          <w:sz w:val="24"/>
        </w:rPr>
        <w:t>ELEIÇÃO DOS REPRESENTANTES DE TURMA</w:t>
      </w:r>
      <w:r w:rsidR="00D97BC9" w:rsidRPr="00264248">
        <w:rPr>
          <w:rFonts w:cstheme="minorHAnsi"/>
          <w:b/>
          <w:sz w:val="24"/>
        </w:rPr>
        <w:t xml:space="preserve"> 2018</w:t>
      </w:r>
    </w:p>
    <w:p w:rsidR="00DB736A" w:rsidRPr="00264248" w:rsidRDefault="00DB736A" w:rsidP="00DB736A">
      <w:pPr>
        <w:spacing w:after="0" w:line="240" w:lineRule="auto"/>
        <w:rPr>
          <w:rFonts w:cstheme="minorHAnsi"/>
          <w:b/>
          <w:sz w:val="16"/>
        </w:rPr>
      </w:pPr>
    </w:p>
    <w:p w:rsidR="00DB736A" w:rsidRPr="00264248" w:rsidRDefault="00DB736A" w:rsidP="00DB736A">
      <w:pPr>
        <w:pStyle w:val="PargrafodaLista"/>
        <w:numPr>
          <w:ilvl w:val="0"/>
          <w:numId w:val="1"/>
        </w:numPr>
        <w:spacing w:after="0" w:line="240" w:lineRule="auto"/>
        <w:rPr>
          <w:rFonts w:cstheme="minorHAnsi"/>
          <w:b/>
        </w:rPr>
      </w:pPr>
      <w:r w:rsidRPr="00264248">
        <w:rPr>
          <w:rFonts w:cstheme="minorHAnsi"/>
          <w:b/>
        </w:rPr>
        <w:t>OBJETIVOS</w:t>
      </w:r>
    </w:p>
    <w:p w:rsidR="00DB736A" w:rsidRPr="00264248" w:rsidRDefault="00B527B5" w:rsidP="00DB736A">
      <w:pPr>
        <w:pStyle w:val="PargrafodaLista"/>
        <w:numPr>
          <w:ilvl w:val="0"/>
          <w:numId w:val="2"/>
        </w:numPr>
        <w:spacing w:after="0" w:line="240" w:lineRule="auto"/>
        <w:rPr>
          <w:rFonts w:cstheme="minorHAnsi"/>
        </w:rPr>
      </w:pPr>
      <w:r>
        <w:rPr>
          <w:rFonts w:cstheme="minorHAnsi"/>
        </w:rPr>
        <w:t>U</w:t>
      </w:r>
      <w:r w:rsidR="00DB736A" w:rsidRPr="00264248">
        <w:rPr>
          <w:rFonts w:cstheme="minorHAnsi"/>
        </w:rPr>
        <w:t>nificar o processo de elei</w:t>
      </w:r>
      <w:r>
        <w:rPr>
          <w:rFonts w:cstheme="minorHAnsi"/>
        </w:rPr>
        <w:t>ção dos Representantes de Turma.</w:t>
      </w:r>
    </w:p>
    <w:p w:rsidR="00DB736A" w:rsidRPr="00264248" w:rsidRDefault="00B527B5" w:rsidP="00DB736A">
      <w:pPr>
        <w:pStyle w:val="PargrafodaLista"/>
        <w:numPr>
          <w:ilvl w:val="0"/>
          <w:numId w:val="2"/>
        </w:numPr>
        <w:spacing w:after="0" w:line="240" w:lineRule="auto"/>
        <w:rPr>
          <w:rFonts w:cstheme="minorHAnsi"/>
        </w:rPr>
      </w:pPr>
      <w:r>
        <w:rPr>
          <w:rFonts w:cstheme="minorHAnsi"/>
        </w:rPr>
        <w:t>S</w:t>
      </w:r>
      <w:r w:rsidR="00DB736A" w:rsidRPr="00264248">
        <w:rPr>
          <w:rFonts w:cstheme="minorHAnsi"/>
        </w:rPr>
        <w:t>istematizar</w:t>
      </w:r>
      <w:r w:rsidR="009845E4" w:rsidRPr="00264248">
        <w:rPr>
          <w:rFonts w:cstheme="minorHAnsi"/>
        </w:rPr>
        <w:t xml:space="preserve"> atividades</w:t>
      </w:r>
      <w:r w:rsidR="00DB736A" w:rsidRPr="00264248">
        <w:rPr>
          <w:rFonts w:cstheme="minorHAnsi"/>
        </w:rPr>
        <w:t xml:space="preserve"> e estratégias </w:t>
      </w:r>
      <w:r w:rsidR="009845E4" w:rsidRPr="00264248">
        <w:rPr>
          <w:rFonts w:cstheme="minorHAnsi"/>
        </w:rPr>
        <w:t>relacionadas à formação</w:t>
      </w:r>
      <w:r>
        <w:rPr>
          <w:rFonts w:cstheme="minorHAnsi"/>
        </w:rPr>
        <w:t xml:space="preserve"> de lideranças.</w:t>
      </w:r>
    </w:p>
    <w:p w:rsidR="00DB736A" w:rsidRPr="00264248" w:rsidRDefault="00B527B5" w:rsidP="00384ECC">
      <w:pPr>
        <w:pStyle w:val="PargrafodaLista"/>
        <w:numPr>
          <w:ilvl w:val="0"/>
          <w:numId w:val="2"/>
        </w:numPr>
        <w:spacing w:after="0" w:line="240" w:lineRule="auto"/>
        <w:jc w:val="both"/>
        <w:rPr>
          <w:rFonts w:cstheme="minorHAnsi"/>
        </w:rPr>
      </w:pPr>
      <w:r>
        <w:rPr>
          <w:rFonts w:cstheme="minorHAnsi"/>
        </w:rPr>
        <w:t>F</w:t>
      </w:r>
      <w:r w:rsidR="009845E4" w:rsidRPr="00264248">
        <w:rPr>
          <w:rFonts w:cstheme="minorHAnsi"/>
        </w:rPr>
        <w:t>ormar</w:t>
      </w:r>
      <w:r w:rsidR="00DB736A" w:rsidRPr="00264248">
        <w:rPr>
          <w:rFonts w:cstheme="minorHAnsi"/>
        </w:rPr>
        <w:t xml:space="preserve"> os alunos que forem eleitos Representantes de Turma</w:t>
      </w:r>
      <w:r>
        <w:rPr>
          <w:rFonts w:cstheme="minorHAnsi"/>
        </w:rPr>
        <w:t xml:space="preserve"> para o exercício da l</w:t>
      </w:r>
      <w:r w:rsidR="00DB736A" w:rsidRPr="00264248">
        <w:rPr>
          <w:rFonts w:cstheme="minorHAnsi"/>
        </w:rPr>
        <w:t>iderança.</w:t>
      </w:r>
    </w:p>
    <w:p w:rsidR="00DB736A" w:rsidRPr="00264248" w:rsidRDefault="00DB736A" w:rsidP="00DB736A">
      <w:pPr>
        <w:spacing w:after="0" w:line="240" w:lineRule="auto"/>
        <w:rPr>
          <w:rFonts w:cstheme="minorHAnsi"/>
          <w:sz w:val="20"/>
        </w:rPr>
      </w:pPr>
    </w:p>
    <w:p w:rsidR="00DB736A" w:rsidRPr="00264248" w:rsidRDefault="00DB736A" w:rsidP="00DB736A">
      <w:pPr>
        <w:pStyle w:val="PargrafodaLista"/>
        <w:numPr>
          <w:ilvl w:val="0"/>
          <w:numId w:val="1"/>
        </w:numPr>
        <w:spacing w:after="0" w:line="240" w:lineRule="auto"/>
        <w:rPr>
          <w:rFonts w:cstheme="minorHAnsi"/>
          <w:b/>
        </w:rPr>
      </w:pPr>
      <w:r w:rsidRPr="00264248">
        <w:rPr>
          <w:rFonts w:cstheme="minorHAnsi"/>
          <w:b/>
        </w:rPr>
        <w:t>O QUE FAZ UM REPRESENTANTE DE TURMA?</w:t>
      </w:r>
    </w:p>
    <w:p w:rsidR="00DB736A" w:rsidRPr="00264248" w:rsidRDefault="00DB736A" w:rsidP="00DB736A">
      <w:pPr>
        <w:spacing w:after="0" w:line="240" w:lineRule="auto"/>
        <w:ind w:left="360"/>
        <w:rPr>
          <w:rFonts w:cstheme="minorHAnsi"/>
        </w:rPr>
      </w:pPr>
      <w:r w:rsidRPr="00264248">
        <w:rPr>
          <w:rFonts w:cstheme="minorHAnsi"/>
        </w:rPr>
        <w:t>O Representante de Turma possui, dentre outras, as seguintes funções:</w:t>
      </w:r>
    </w:p>
    <w:p w:rsidR="00DB736A" w:rsidRPr="00264248" w:rsidRDefault="00DB736A" w:rsidP="00DB736A">
      <w:pPr>
        <w:pStyle w:val="PargrafodaLista"/>
        <w:numPr>
          <w:ilvl w:val="0"/>
          <w:numId w:val="3"/>
        </w:numPr>
        <w:spacing w:after="0" w:line="240" w:lineRule="auto"/>
        <w:rPr>
          <w:rFonts w:cstheme="minorHAnsi"/>
        </w:rPr>
      </w:pPr>
      <w:r w:rsidRPr="00264248">
        <w:rPr>
          <w:rFonts w:cstheme="minorHAnsi"/>
        </w:rPr>
        <w:t>defender os interesses dos colegas de turma;</w:t>
      </w:r>
    </w:p>
    <w:p w:rsidR="009845E4" w:rsidRPr="00264248" w:rsidRDefault="00DB736A" w:rsidP="00384ECC">
      <w:pPr>
        <w:pStyle w:val="PargrafodaLista"/>
        <w:numPr>
          <w:ilvl w:val="0"/>
          <w:numId w:val="3"/>
        </w:numPr>
        <w:spacing w:after="0" w:line="240" w:lineRule="auto"/>
        <w:jc w:val="both"/>
        <w:rPr>
          <w:rFonts w:cstheme="minorHAnsi"/>
        </w:rPr>
      </w:pPr>
      <w:r w:rsidRPr="00264248">
        <w:rPr>
          <w:rFonts w:cstheme="minorHAnsi"/>
        </w:rPr>
        <w:t>participar dos processos decisórios q</w:t>
      </w:r>
      <w:r w:rsidR="009845E4" w:rsidRPr="00264248">
        <w:rPr>
          <w:rFonts w:cstheme="minorHAnsi"/>
        </w:rPr>
        <w:t>ue afetam a vida dos estudantes</w:t>
      </w:r>
      <w:r w:rsidR="00AB7C8B" w:rsidRPr="00264248">
        <w:rPr>
          <w:rFonts w:cstheme="minorHAnsi"/>
        </w:rPr>
        <w:t>, sempre que forem chamados a contribuir</w:t>
      </w:r>
      <w:r w:rsidR="009845E4" w:rsidRPr="00264248">
        <w:rPr>
          <w:rFonts w:cstheme="minorHAnsi"/>
        </w:rPr>
        <w:t>;</w:t>
      </w:r>
    </w:p>
    <w:p w:rsidR="009845E4" w:rsidRPr="00264248" w:rsidRDefault="009845E4" w:rsidP="00384ECC">
      <w:pPr>
        <w:pStyle w:val="PargrafodaLista"/>
        <w:numPr>
          <w:ilvl w:val="0"/>
          <w:numId w:val="3"/>
        </w:numPr>
        <w:spacing w:after="0" w:line="240" w:lineRule="auto"/>
        <w:jc w:val="both"/>
        <w:rPr>
          <w:rFonts w:cstheme="minorHAnsi"/>
        </w:rPr>
      </w:pPr>
      <w:r w:rsidRPr="00264248">
        <w:rPr>
          <w:rFonts w:cstheme="minorHAnsi"/>
        </w:rPr>
        <w:t xml:space="preserve">propor ações que contribuam para </w:t>
      </w:r>
      <w:r w:rsidR="00AB7C8B" w:rsidRPr="00264248">
        <w:rPr>
          <w:rFonts w:cstheme="minorHAnsi"/>
        </w:rPr>
        <w:t xml:space="preserve">a formação dos estudantes, considerando as dimensões </w:t>
      </w:r>
      <w:r w:rsidR="00B527B5">
        <w:rPr>
          <w:rFonts w:cstheme="minorHAnsi"/>
        </w:rPr>
        <w:t xml:space="preserve">(1) </w:t>
      </w:r>
      <w:r w:rsidR="00AB7C8B" w:rsidRPr="00264248">
        <w:rPr>
          <w:rFonts w:cstheme="minorHAnsi"/>
        </w:rPr>
        <w:t>curricular</w:t>
      </w:r>
      <w:r w:rsidR="00B527B5">
        <w:rPr>
          <w:rFonts w:cstheme="minorHAnsi"/>
        </w:rPr>
        <w:t xml:space="preserve">, (2) </w:t>
      </w:r>
      <w:r w:rsidR="00AB7C8B" w:rsidRPr="00264248">
        <w:rPr>
          <w:rFonts w:cstheme="minorHAnsi"/>
        </w:rPr>
        <w:t>organização, estrutura e recursos</w:t>
      </w:r>
      <w:r w:rsidR="00B527B5">
        <w:rPr>
          <w:rFonts w:cstheme="minorHAnsi"/>
        </w:rPr>
        <w:t xml:space="preserve">, (3) </w:t>
      </w:r>
      <w:r w:rsidR="00AB7C8B" w:rsidRPr="00264248">
        <w:rPr>
          <w:rFonts w:cstheme="minorHAnsi"/>
        </w:rPr>
        <w:t>clima institucional</w:t>
      </w:r>
      <w:r w:rsidR="00B527B5">
        <w:rPr>
          <w:rFonts w:cstheme="minorHAnsi"/>
        </w:rPr>
        <w:t xml:space="preserve"> e (4) </w:t>
      </w:r>
      <w:r w:rsidR="00AB7C8B" w:rsidRPr="00264248">
        <w:rPr>
          <w:rFonts w:cstheme="minorHAnsi"/>
        </w:rPr>
        <w:t>relação c</w:t>
      </w:r>
      <w:r w:rsidR="00B527B5">
        <w:rPr>
          <w:rFonts w:cstheme="minorHAnsi"/>
        </w:rPr>
        <w:t>om a família e com a comunidade;</w:t>
      </w:r>
    </w:p>
    <w:p w:rsidR="00DB736A" w:rsidRPr="00264248" w:rsidRDefault="00491969" w:rsidP="00384ECC">
      <w:pPr>
        <w:pStyle w:val="PargrafodaLista"/>
        <w:numPr>
          <w:ilvl w:val="0"/>
          <w:numId w:val="3"/>
        </w:numPr>
        <w:spacing w:after="0" w:line="240" w:lineRule="auto"/>
        <w:jc w:val="both"/>
        <w:rPr>
          <w:rFonts w:cstheme="minorHAnsi"/>
        </w:rPr>
      </w:pPr>
      <w:r w:rsidRPr="00264248">
        <w:rPr>
          <w:rFonts w:cstheme="minorHAnsi"/>
        </w:rPr>
        <w:t>participar de</w:t>
      </w:r>
      <w:r w:rsidR="00DF2BA7" w:rsidRPr="00264248">
        <w:rPr>
          <w:rFonts w:cstheme="minorHAnsi"/>
        </w:rPr>
        <w:t xml:space="preserve"> reuniões com o Diretor Acadêmico</w:t>
      </w:r>
      <w:r w:rsidRPr="00264248">
        <w:rPr>
          <w:rFonts w:cstheme="minorHAnsi"/>
        </w:rPr>
        <w:t xml:space="preserve"> </w:t>
      </w:r>
      <w:r w:rsidR="006E4B66" w:rsidRPr="00264248">
        <w:rPr>
          <w:rFonts w:cstheme="minorHAnsi"/>
        </w:rPr>
        <w:t>e</w:t>
      </w:r>
      <w:r w:rsidR="00DB736A" w:rsidRPr="00264248">
        <w:rPr>
          <w:rFonts w:cstheme="minorHAnsi"/>
        </w:rPr>
        <w:t xml:space="preserve"> contribuir para a melhoria das cond</w:t>
      </w:r>
      <w:r w:rsidR="00B527B5">
        <w:rPr>
          <w:rFonts w:cstheme="minorHAnsi"/>
        </w:rPr>
        <w:t>ições acadêmicas dos estudantes.</w:t>
      </w:r>
    </w:p>
    <w:p w:rsidR="00D7659A" w:rsidRPr="00264248" w:rsidRDefault="00D7659A" w:rsidP="00384ECC">
      <w:pPr>
        <w:spacing w:after="0" w:line="240" w:lineRule="auto"/>
        <w:ind w:left="360"/>
        <w:jc w:val="both"/>
        <w:rPr>
          <w:rFonts w:cstheme="minorHAnsi"/>
        </w:rPr>
      </w:pPr>
      <w:r w:rsidRPr="00264248">
        <w:rPr>
          <w:rFonts w:cstheme="minorHAnsi"/>
        </w:rPr>
        <w:t xml:space="preserve">O Representante de Turma </w:t>
      </w:r>
      <w:r w:rsidRPr="00264248">
        <w:rPr>
          <w:rFonts w:cstheme="minorHAnsi"/>
          <w:b/>
        </w:rPr>
        <w:t>NÃO É RESPONSÁVEL</w:t>
      </w:r>
      <w:r w:rsidRPr="00264248">
        <w:rPr>
          <w:rFonts w:cstheme="minorHAnsi"/>
        </w:rPr>
        <w:t xml:space="preserve"> por tarefas desvinculadas de suas funções parlamentares como zelar pela disciplina na sala de aula.</w:t>
      </w:r>
    </w:p>
    <w:p w:rsidR="00D7659A" w:rsidRPr="00264248" w:rsidRDefault="00D7659A" w:rsidP="00D7659A">
      <w:pPr>
        <w:spacing w:after="0" w:line="240" w:lineRule="auto"/>
        <w:ind w:left="360"/>
        <w:rPr>
          <w:rFonts w:cstheme="minorHAnsi"/>
          <w:sz w:val="20"/>
        </w:rPr>
      </w:pPr>
    </w:p>
    <w:p w:rsidR="00DB736A" w:rsidRPr="00264248" w:rsidRDefault="00D7659A" w:rsidP="00DB736A">
      <w:pPr>
        <w:pStyle w:val="PargrafodaLista"/>
        <w:numPr>
          <w:ilvl w:val="0"/>
          <w:numId w:val="1"/>
        </w:numPr>
        <w:spacing w:after="0" w:line="240" w:lineRule="auto"/>
        <w:rPr>
          <w:rFonts w:cstheme="minorHAnsi"/>
          <w:b/>
        </w:rPr>
      </w:pPr>
      <w:r w:rsidRPr="00264248">
        <w:rPr>
          <w:rFonts w:cstheme="minorHAnsi"/>
          <w:b/>
        </w:rPr>
        <w:t>O REPRESENTANTE DE TURMA PODE PERDER O MANDATO?</w:t>
      </w:r>
    </w:p>
    <w:p w:rsidR="00D7659A" w:rsidRPr="00264248" w:rsidRDefault="00D7659A" w:rsidP="00384ECC">
      <w:pPr>
        <w:spacing w:after="0" w:line="240" w:lineRule="auto"/>
        <w:ind w:left="360"/>
        <w:jc w:val="both"/>
        <w:rPr>
          <w:rFonts w:cstheme="minorHAnsi"/>
        </w:rPr>
      </w:pPr>
      <w:r w:rsidRPr="00264248">
        <w:rPr>
          <w:rFonts w:cstheme="minorHAnsi"/>
        </w:rPr>
        <w:t>Os Representantes de Turma que não atenderem</w:t>
      </w:r>
      <w:r w:rsidR="00FE6546" w:rsidRPr="00264248">
        <w:rPr>
          <w:rFonts w:cstheme="minorHAnsi"/>
        </w:rPr>
        <w:t xml:space="preserve"> as expectativas dos colegas ou adotarem comportamento inadequado em relação à responsabilidade do cargo poderão ter seus mandatos cassados (</w:t>
      </w:r>
      <w:r w:rsidR="00FE6546" w:rsidRPr="00B527B5">
        <w:rPr>
          <w:rFonts w:cstheme="minorHAnsi"/>
          <w:i/>
        </w:rPr>
        <w:t>impeachment</w:t>
      </w:r>
      <w:r w:rsidR="00FE6546" w:rsidRPr="00264248">
        <w:rPr>
          <w:rFonts w:cstheme="minorHAnsi"/>
        </w:rPr>
        <w:t>).</w:t>
      </w:r>
    </w:p>
    <w:p w:rsidR="00FE6546" w:rsidRPr="00264248" w:rsidRDefault="00FE6546" w:rsidP="00D7659A">
      <w:pPr>
        <w:spacing w:after="0" w:line="240" w:lineRule="auto"/>
        <w:ind w:left="360"/>
        <w:rPr>
          <w:rFonts w:cstheme="minorHAnsi"/>
          <w:sz w:val="20"/>
        </w:rPr>
      </w:pPr>
    </w:p>
    <w:p w:rsidR="00D7659A" w:rsidRPr="00264248" w:rsidRDefault="00FE6546" w:rsidP="00DB736A">
      <w:pPr>
        <w:pStyle w:val="PargrafodaLista"/>
        <w:numPr>
          <w:ilvl w:val="0"/>
          <w:numId w:val="1"/>
        </w:numPr>
        <w:spacing w:after="0" w:line="240" w:lineRule="auto"/>
        <w:rPr>
          <w:rFonts w:cstheme="minorHAnsi"/>
          <w:b/>
        </w:rPr>
      </w:pPr>
      <w:r w:rsidRPr="00264248">
        <w:rPr>
          <w:rFonts w:cstheme="minorHAnsi"/>
          <w:b/>
        </w:rPr>
        <w:t>QUALQUER ALUNO PODE SER CANDIDATO A REPRESENTANTE DE TURMA?</w:t>
      </w:r>
    </w:p>
    <w:p w:rsidR="00FE6546" w:rsidRPr="00264248" w:rsidRDefault="00FE6546" w:rsidP="00384ECC">
      <w:pPr>
        <w:spacing w:after="0" w:line="240" w:lineRule="auto"/>
        <w:ind w:left="360"/>
        <w:jc w:val="both"/>
        <w:rPr>
          <w:rFonts w:cstheme="minorHAnsi"/>
        </w:rPr>
      </w:pPr>
      <w:r w:rsidRPr="00264248">
        <w:rPr>
          <w:rFonts w:cstheme="minorHAnsi"/>
        </w:rPr>
        <w:t xml:space="preserve">Para se tornar </w:t>
      </w:r>
      <w:r w:rsidR="009B0D09" w:rsidRPr="00061F48">
        <w:rPr>
          <w:rFonts w:cstheme="minorHAnsi"/>
        </w:rPr>
        <w:t>candidato a</w:t>
      </w:r>
      <w:r w:rsidR="009B0D09">
        <w:rPr>
          <w:rFonts w:cstheme="minorHAnsi"/>
        </w:rPr>
        <w:t xml:space="preserve"> </w:t>
      </w:r>
      <w:r w:rsidRPr="00264248">
        <w:rPr>
          <w:rFonts w:cstheme="minorHAnsi"/>
        </w:rPr>
        <w:t>Representante de Turma</w:t>
      </w:r>
      <w:r w:rsidR="00B527B5">
        <w:rPr>
          <w:rFonts w:cstheme="minorHAnsi"/>
        </w:rPr>
        <w:t>,</w:t>
      </w:r>
      <w:r w:rsidRPr="00264248">
        <w:rPr>
          <w:rFonts w:cstheme="minorHAnsi"/>
        </w:rPr>
        <w:t xml:space="preserve"> o </w:t>
      </w:r>
      <w:r w:rsidR="009B0D09">
        <w:rPr>
          <w:rFonts w:cstheme="minorHAnsi"/>
        </w:rPr>
        <w:t>aluno</w:t>
      </w:r>
      <w:r w:rsidRPr="00264248">
        <w:rPr>
          <w:rFonts w:cstheme="minorHAnsi"/>
        </w:rPr>
        <w:t xml:space="preserve"> deve observar os seguintes critérios de elegibilidade:</w:t>
      </w:r>
    </w:p>
    <w:p w:rsidR="00FE6546" w:rsidRPr="00264248" w:rsidRDefault="00B527B5" w:rsidP="00FE6546">
      <w:pPr>
        <w:pStyle w:val="PargrafodaLista"/>
        <w:numPr>
          <w:ilvl w:val="0"/>
          <w:numId w:val="4"/>
        </w:numPr>
        <w:spacing w:after="0" w:line="240" w:lineRule="auto"/>
        <w:rPr>
          <w:rFonts w:cstheme="minorHAnsi"/>
        </w:rPr>
      </w:pPr>
      <w:r>
        <w:rPr>
          <w:rFonts w:cstheme="minorHAnsi"/>
          <w:b/>
        </w:rPr>
        <w:t>V</w:t>
      </w:r>
      <w:r w:rsidR="00444E18" w:rsidRPr="00264248">
        <w:rPr>
          <w:rFonts w:cstheme="minorHAnsi"/>
          <w:b/>
        </w:rPr>
        <w:t>ínculo identit</w:t>
      </w:r>
      <w:r w:rsidR="00FE6546" w:rsidRPr="00264248">
        <w:rPr>
          <w:rFonts w:cstheme="minorHAnsi"/>
          <w:b/>
        </w:rPr>
        <w:t>ário</w:t>
      </w:r>
      <w:r w:rsidR="00FE6546" w:rsidRPr="00264248">
        <w:rPr>
          <w:rFonts w:cstheme="minorHAnsi"/>
        </w:rPr>
        <w:t>: estar regularmente matriculado no Colégio Loyola.</w:t>
      </w:r>
    </w:p>
    <w:p w:rsidR="00FE6546" w:rsidRPr="00264248" w:rsidRDefault="00B527B5" w:rsidP="00384ECC">
      <w:pPr>
        <w:pStyle w:val="PargrafodaLista"/>
        <w:numPr>
          <w:ilvl w:val="0"/>
          <w:numId w:val="4"/>
        </w:numPr>
        <w:spacing w:after="0" w:line="240" w:lineRule="auto"/>
        <w:jc w:val="both"/>
        <w:rPr>
          <w:rFonts w:cstheme="minorHAnsi"/>
        </w:rPr>
      </w:pPr>
      <w:r>
        <w:rPr>
          <w:rFonts w:cstheme="minorHAnsi"/>
          <w:b/>
        </w:rPr>
        <w:t>P</w:t>
      </w:r>
      <w:r w:rsidR="00FE6546" w:rsidRPr="00264248">
        <w:rPr>
          <w:rFonts w:cstheme="minorHAnsi"/>
          <w:b/>
        </w:rPr>
        <w:t>ostura inspiradora</w:t>
      </w:r>
      <w:r w:rsidR="00FE6546" w:rsidRPr="00264248">
        <w:rPr>
          <w:rFonts w:cstheme="minorHAnsi"/>
        </w:rPr>
        <w:t>: não possuir suspensões ou registros de natureza disciplinar graves num período de um ano a contar retroativame</w:t>
      </w:r>
      <w:r>
        <w:rPr>
          <w:rFonts w:cstheme="minorHAnsi"/>
        </w:rPr>
        <w:t>nte a partir da data da eleição.</w:t>
      </w:r>
    </w:p>
    <w:p w:rsidR="00FE6546" w:rsidRPr="00264248" w:rsidRDefault="00B527B5" w:rsidP="00384ECC">
      <w:pPr>
        <w:pStyle w:val="PargrafodaLista"/>
        <w:numPr>
          <w:ilvl w:val="0"/>
          <w:numId w:val="4"/>
        </w:numPr>
        <w:spacing w:after="0" w:line="240" w:lineRule="auto"/>
        <w:jc w:val="both"/>
        <w:rPr>
          <w:rFonts w:cstheme="minorHAnsi"/>
        </w:rPr>
      </w:pPr>
      <w:r>
        <w:rPr>
          <w:rFonts w:cstheme="minorHAnsi"/>
          <w:b/>
        </w:rPr>
        <w:t>A</w:t>
      </w:r>
      <w:r w:rsidR="00FE6546" w:rsidRPr="00264248">
        <w:rPr>
          <w:rFonts w:cstheme="minorHAnsi"/>
          <w:b/>
        </w:rPr>
        <w:t>ss</w:t>
      </w:r>
      <w:r w:rsidR="00276173" w:rsidRPr="00264248">
        <w:rPr>
          <w:rFonts w:cstheme="minorHAnsi"/>
          <w:b/>
        </w:rPr>
        <w:t>id</w:t>
      </w:r>
      <w:r w:rsidR="00FE6546" w:rsidRPr="00264248">
        <w:rPr>
          <w:rFonts w:cstheme="minorHAnsi"/>
          <w:b/>
        </w:rPr>
        <w:t>uidade e compromisso</w:t>
      </w:r>
      <w:r w:rsidR="00FE6546" w:rsidRPr="00264248">
        <w:rPr>
          <w:rFonts w:cstheme="minorHAnsi"/>
        </w:rPr>
        <w:t>: ter um histórico de faltas não justificadas que não ultrapasse o limite de 10% dos dias le</w:t>
      </w:r>
      <w:r>
        <w:rPr>
          <w:rFonts w:cstheme="minorHAnsi"/>
        </w:rPr>
        <w:t>tivos do ano anterior à eleição.</w:t>
      </w:r>
    </w:p>
    <w:p w:rsidR="00264248" w:rsidRDefault="00264248">
      <w:pPr>
        <w:rPr>
          <w:rFonts w:cstheme="minorHAnsi"/>
          <w:b/>
        </w:rPr>
      </w:pPr>
      <w:r>
        <w:rPr>
          <w:rFonts w:cstheme="minorHAnsi"/>
          <w:b/>
        </w:rPr>
        <w:br w:type="page"/>
      </w:r>
    </w:p>
    <w:p w:rsidR="00FE6546" w:rsidRPr="00264248" w:rsidRDefault="00FE6546" w:rsidP="00DB736A">
      <w:pPr>
        <w:pStyle w:val="PargrafodaLista"/>
        <w:numPr>
          <w:ilvl w:val="0"/>
          <w:numId w:val="1"/>
        </w:numPr>
        <w:spacing w:after="0" w:line="240" w:lineRule="auto"/>
        <w:rPr>
          <w:rFonts w:cstheme="minorHAnsi"/>
          <w:b/>
        </w:rPr>
      </w:pPr>
      <w:r w:rsidRPr="00264248">
        <w:rPr>
          <w:rFonts w:cstheme="minorHAnsi"/>
          <w:b/>
        </w:rPr>
        <w:lastRenderedPageBreak/>
        <w:t xml:space="preserve">CRONOGRAMA DA ELEIÇÃO </w:t>
      </w:r>
      <w:r w:rsidR="00706B1B" w:rsidRPr="00264248">
        <w:rPr>
          <w:rFonts w:cstheme="minorHAnsi"/>
          <w:b/>
        </w:rPr>
        <w:t xml:space="preserve">DOS REPRESENTANTES DE TURMA 2018 </w:t>
      </w:r>
      <w:bookmarkStart w:id="0" w:name="_GoBack"/>
      <w:bookmarkEnd w:id="0"/>
    </w:p>
    <w:p w:rsidR="00D97BC9" w:rsidRPr="00264248" w:rsidRDefault="00D97BC9" w:rsidP="00264248">
      <w:pPr>
        <w:spacing w:after="0" w:line="240" w:lineRule="auto"/>
        <w:rPr>
          <w:rFonts w:cstheme="minorHAnsi"/>
          <w:b/>
        </w:rPr>
      </w:pPr>
    </w:p>
    <w:p w:rsidR="00FE6546" w:rsidRPr="00264248" w:rsidRDefault="00FE6546" w:rsidP="006E4B66">
      <w:pPr>
        <w:spacing w:after="0" w:line="240" w:lineRule="auto"/>
        <w:ind w:left="360"/>
        <w:jc w:val="center"/>
        <w:rPr>
          <w:rFonts w:cstheme="minorHAnsi"/>
          <w:sz w:val="10"/>
        </w:rPr>
      </w:pPr>
    </w:p>
    <w:tbl>
      <w:tblPr>
        <w:tblStyle w:val="Tabelacomgrade"/>
        <w:tblW w:w="9841" w:type="dxa"/>
        <w:jc w:val="center"/>
        <w:tblLook w:val="04A0" w:firstRow="1" w:lastRow="0" w:firstColumn="1" w:lastColumn="0" w:noHBand="0" w:noVBand="1"/>
      </w:tblPr>
      <w:tblGrid>
        <w:gridCol w:w="1919"/>
        <w:gridCol w:w="4142"/>
        <w:gridCol w:w="3780"/>
      </w:tblGrid>
      <w:tr w:rsidR="00FE6546" w:rsidRPr="00264248" w:rsidTr="00B527B5">
        <w:trPr>
          <w:jc w:val="center"/>
        </w:trPr>
        <w:tc>
          <w:tcPr>
            <w:tcW w:w="1919" w:type="dxa"/>
            <w:vAlign w:val="center"/>
          </w:tcPr>
          <w:p w:rsidR="00D97BC9" w:rsidRPr="00264248" w:rsidRDefault="00FE6546" w:rsidP="00B527B5">
            <w:pPr>
              <w:spacing w:before="120" w:after="120"/>
              <w:jc w:val="center"/>
              <w:rPr>
                <w:rFonts w:cstheme="minorHAnsi"/>
                <w:b/>
              </w:rPr>
            </w:pPr>
            <w:r w:rsidRPr="00264248">
              <w:rPr>
                <w:rFonts w:cstheme="minorHAnsi"/>
                <w:b/>
              </w:rPr>
              <w:t>DATA/PERÍODO</w:t>
            </w:r>
          </w:p>
        </w:tc>
        <w:tc>
          <w:tcPr>
            <w:tcW w:w="4142" w:type="dxa"/>
            <w:vAlign w:val="center"/>
          </w:tcPr>
          <w:p w:rsidR="00FE6546" w:rsidRPr="00264248" w:rsidRDefault="00FE6546" w:rsidP="00B527B5">
            <w:pPr>
              <w:spacing w:before="120" w:after="120"/>
              <w:jc w:val="center"/>
              <w:rPr>
                <w:rFonts w:cstheme="minorHAnsi"/>
                <w:b/>
              </w:rPr>
            </w:pPr>
            <w:r w:rsidRPr="00264248">
              <w:rPr>
                <w:rFonts w:cstheme="minorHAnsi"/>
                <w:b/>
              </w:rPr>
              <w:t>AÇÃO/EVENTO</w:t>
            </w:r>
          </w:p>
        </w:tc>
        <w:tc>
          <w:tcPr>
            <w:tcW w:w="3780" w:type="dxa"/>
            <w:vAlign w:val="center"/>
          </w:tcPr>
          <w:p w:rsidR="00FE6546" w:rsidRPr="00264248" w:rsidRDefault="00FE6546" w:rsidP="00B527B5">
            <w:pPr>
              <w:spacing w:before="120" w:after="120"/>
              <w:jc w:val="center"/>
              <w:rPr>
                <w:rFonts w:cstheme="minorHAnsi"/>
                <w:b/>
              </w:rPr>
            </w:pPr>
            <w:r w:rsidRPr="00264248">
              <w:rPr>
                <w:rFonts w:cstheme="minorHAnsi"/>
                <w:b/>
              </w:rPr>
              <w:t>RESPONSÁVEL</w:t>
            </w:r>
          </w:p>
        </w:tc>
      </w:tr>
      <w:tr w:rsidR="00FE6546" w:rsidRPr="00264248" w:rsidTr="00B527B5">
        <w:trPr>
          <w:jc w:val="center"/>
        </w:trPr>
        <w:tc>
          <w:tcPr>
            <w:tcW w:w="1919" w:type="dxa"/>
            <w:vAlign w:val="center"/>
          </w:tcPr>
          <w:p w:rsidR="00FE6546" w:rsidRPr="00264248" w:rsidRDefault="00DF2BA7" w:rsidP="00B527B5">
            <w:pPr>
              <w:spacing w:before="120" w:after="120"/>
              <w:jc w:val="center"/>
              <w:rPr>
                <w:rFonts w:cstheme="minorHAnsi"/>
              </w:rPr>
            </w:pPr>
            <w:r w:rsidRPr="00264248">
              <w:rPr>
                <w:rFonts w:cstheme="minorHAnsi"/>
              </w:rPr>
              <w:t>08/03 a 16</w:t>
            </w:r>
            <w:r w:rsidR="002954F0" w:rsidRPr="00264248">
              <w:rPr>
                <w:rFonts w:cstheme="minorHAnsi"/>
              </w:rPr>
              <w:t>/03</w:t>
            </w:r>
          </w:p>
        </w:tc>
        <w:tc>
          <w:tcPr>
            <w:tcW w:w="4142" w:type="dxa"/>
            <w:vAlign w:val="center"/>
          </w:tcPr>
          <w:p w:rsidR="006E4B66" w:rsidRPr="00264248" w:rsidRDefault="00FE6546" w:rsidP="00B527B5">
            <w:pPr>
              <w:spacing w:before="120" w:after="120"/>
              <w:jc w:val="center"/>
              <w:rPr>
                <w:rFonts w:cstheme="minorHAnsi"/>
              </w:rPr>
            </w:pPr>
            <w:r w:rsidRPr="00264248">
              <w:rPr>
                <w:rFonts w:cstheme="minorHAnsi"/>
              </w:rPr>
              <w:t xml:space="preserve">Divulgação do Projeto Liderança &amp; </w:t>
            </w:r>
            <w:r w:rsidR="00624729" w:rsidRPr="00264248">
              <w:rPr>
                <w:rFonts w:cstheme="minorHAnsi"/>
              </w:rPr>
              <w:t>Rep</w:t>
            </w:r>
            <w:r w:rsidR="00D97BC9" w:rsidRPr="00264248">
              <w:rPr>
                <w:rFonts w:cstheme="minorHAnsi"/>
              </w:rPr>
              <w:t>resentação</w:t>
            </w:r>
            <w:r w:rsidR="00624729" w:rsidRPr="00264248">
              <w:rPr>
                <w:rFonts w:cstheme="minorHAnsi"/>
              </w:rPr>
              <w:t xml:space="preserve"> Estudantil</w:t>
            </w:r>
          </w:p>
        </w:tc>
        <w:tc>
          <w:tcPr>
            <w:tcW w:w="3780" w:type="dxa"/>
            <w:vAlign w:val="center"/>
          </w:tcPr>
          <w:p w:rsidR="00F6430B" w:rsidRPr="00264248" w:rsidRDefault="00FE6546" w:rsidP="00B527B5">
            <w:pPr>
              <w:spacing w:before="120" w:after="120"/>
              <w:jc w:val="center"/>
              <w:rPr>
                <w:rFonts w:cstheme="minorHAnsi"/>
              </w:rPr>
            </w:pPr>
            <w:r w:rsidRPr="00264248">
              <w:rPr>
                <w:rFonts w:cstheme="minorHAnsi"/>
              </w:rPr>
              <w:t>C</w:t>
            </w:r>
            <w:r w:rsidR="00567097" w:rsidRPr="00264248">
              <w:rPr>
                <w:rFonts w:cstheme="minorHAnsi"/>
              </w:rPr>
              <w:t>oordenador</w:t>
            </w:r>
            <w:r w:rsidR="00706B1B" w:rsidRPr="00264248">
              <w:rPr>
                <w:rFonts w:cstheme="minorHAnsi"/>
              </w:rPr>
              <w:t xml:space="preserve"> Pedagógico</w:t>
            </w:r>
            <w:r w:rsidR="00567097" w:rsidRPr="00264248">
              <w:rPr>
                <w:rFonts w:cstheme="minorHAnsi"/>
              </w:rPr>
              <w:t xml:space="preserve"> de </w:t>
            </w:r>
            <w:r w:rsidRPr="00264248">
              <w:rPr>
                <w:rFonts w:cstheme="minorHAnsi"/>
              </w:rPr>
              <w:t>Série</w:t>
            </w:r>
          </w:p>
        </w:tc>
      </w:tr>
      <w:tr w:rsidR="00FE6546" w:rsidRPr="00264248" w:rsidTr="00B527B5">
        <w:trPr>
          <w:jc w:val="center"/>
        </w:trPr>
        <w:tc>
          <w:tcPr>
            <w:tcW w:w="1919" w:type="dxa"/>
            <w:vAlign w:val="center"/>
          </w:tcPr>
          <w:p w:rsidR="00FE6546" w:rsidRPr="00264248" w:rsidRDefault="00DF2BA7" w:rsidP="00B527B5">
            <w:pPr>
              <w:spacing w:before="120" w:after="120"/>
              <w:jc w:val="center"/>
              <w:rPr>
                <w:rFonts w:cstheme="minorHAnsi"/>
              </w:rPr>
            </w:pPr>
            <w:r w:rsidRPr="00264248">
              <w:rPr>
                <w:rFonts w:cstheme="minorHAnsi"/>
              </w:rPr>
              <w:t>18</w:t>
            </w:r>
            <w:r w:rsidR="002954F0" w:rsidRPr="00264248">
              <w:rPr>
                <w:rFonts w:cstheme="minorHAnsi"/>
              </w:rPr>
              <w:t>/03</w:t>
            </w:r>
            <w:r w:rsidRPr="00264248">
              <w:rPr>
                <w:rFonts w:cstheme="minorHAnsi"/>
              </w:rPr>
              <w:t xml:space="preserve"> e 19</w:t>
            </w:r>
            <w:r w:rsidR="00F6430B" w:rsidRPr="00264248">
              <w:rPr>
                <w:rFonts w:cstheme="minorHAnsi"/>
              </w:rPr>
              <w:t>/03</w:t>
            </w:r>
          </w:p>
        </w:tc>
        <w:tc>
          <w:tcPr>
            <w:tcW w:w="4142" w:type="dxa"/>
            <w:vAlign w:val="center"/>
          </w:tcPr>
          <w:p w:rsidR="006E4B66" w:rsidRPr="00264248" w:rsidRDefault="00FE6546" w:rsidP="00B527B5">
            <w:pPr>
              <w:spacing w:before="120" w:after="120"/>
              <w:jc w:val="center"/>
              <w:rPr>
                <w:rFonts w:cstheme="minorHAnsi"/>
              </w:rPr>
            </w:pPr>
            <w:r w:rsidRPr="00264248">
              <w:rPr>
                <w:rFonts w:cstheme="minorHAnsi"/>
              </w:rPr>
              <w:t>In</w:t>
            </w:r>
            <w:r w:rsidR="00DF2BA7" w:rsidRPr="00264248">
              <w:rPr>
                <w:rFonts w:cstheme="minorHAnsi"/>
              </w:rPr>
              <w:t>scrição dos candidatos com o Coordenador Pedagógico</w:t>
            </w:r>
            <w:r w:rsidR="00585E65" w:rsidRPr="00264248">
              <w:rPr>
                <w:rFonts w:cstheme="minorHAnsi"/>
              </w:rPr>
              <w:t xml:space="preserve"> </w:t>
            </w:r>
            <w:r w:rsidR="00D97BC9" w:rsidRPr="00264248">
              <w:rPr>
                <w:rFonts w:cstheme="minorHAnsi"/>
              </w:rPr>
              <w:t>de Série</w:t>
            </w:r>
          </w:p>
        </w:tc>
        <w:tc>
          <w:tcPr>
            <w:tcW w:w="3780" w:type="dxa"/>
            <w:vAlign w:val="center"/>
          </w:tcPr>
          <w:p w:rsidR="00FE6546" w:rsidRPr="00264248" w:rsidRDefault="00FE6546" w:rsidP="00B527B5">
            <w:pPr>
              <w:spacing w:before="120" w:after="120"/>
              <w:jc w:val="center"/>
              <w:rPr>
                <w:rFonts w:cstheme="minorHAnsi"/>
              </w:rPr>
            </w:pPr>
            <w:r w:rsidRPr="00264248">
              <w:rPr>
                <w:rFonts w:cstheme="minorHAnsi"/>
              </w:rPr>
              <w:t>Alunos interessados</w:t>
            </w:r>
          </w:p>
        </w:tc>
      </w:tr>
      <w:tr w:rsidR="00567097" w:rsidRPr="00264248" w:rsidTr="00B527B5">
        <w:trPr>
          <w:jc w:val="center"/>
        </w:trPr>
        <w:tc>
          <w:tcPr>
            <w:tcW w:w="1919" w:type="dxa"/>
            <w:vAlign w:val="center"/>
          </w:tcPr>
          <w:p w:rsidR="00567097" w:rsidRPr="00264248" w:rsidRDefault="00DF2BA7" w:rsidP="00B527B5">
            <w:pPr>
              <w:spacing w:before="120" w:after="120"/>
              <w:jc w:val="center"/>
              <w:rPr>
                <w:rFonts w:cstheme="minorHAnsi"/>
              </w:rPr>
            </w:pPr>
            <w:r w:rsidRPr="00264248">
              <w:rPr>
                <w:rFonts w:cstheme="minorHAnsi"/>
              </w:rPr>
              <w:t>20</w:t>
            </w:r>
            <w:r w:rsidR="0051029C" w:rsidRPr="00264248">
              <w:rPr>
                <w:rFonts w:cstheme="minorHAnsi"/>
              </w:rPr>
              <w:t>/03</w:t>
            </w:r>
          </w:p>
        </w:tc>
        <w:tc>
          <w:tcPr>
            <w:tcW w:w="4142" w:type="dxa"/>
            <w:vAlign w:val="center"/>
          </w:tcPr>
          <w:p w:rsidR="006E4B66" w:rsidRPr="00264248" w:rsidRDefault="00567097" w:rsidP="00B527B5">
            <w:pPr>
              <w:spacing w:before="120" w:after="120"/>
              <w:jc w:val="center"/>
              <w:rPr>
                <w:rFonts w:cstheme="minorHAnsi"/>
              </w:rPr>
            </w:pPr>
            <w:r w:rsidRPr="00264248">
              <w:rPr>
                <w:rFonts w:cstheme="minorHAnsi"/>
              </w:rPr>
              <w:t>Homologação</w:t>
            </w:r>
            <w:r w:rsidR="00B527B5">
              <w:rPr>
                <w:rFonts w:cstheme="minorHAnsi"/>
              </w:rPr>
              <w:t xml:space="preserve"> </w:t>
            </w:r>
            <w:r w:rsidRPr="00264248">
              <w:rPr>
                <w:rFonts w:cstheme="minorHAnsi"/>
              </w:rPr>
              <w:t>/ indeferimento das candidaturas</w:t>
            </w:r>
          </w:p>
        </w:tc>
        <w:tc>
          <w:tcPr>
            <w:tcW w:w="3780" w:type="dxa"/>
            <w:vAlign w:val="center"/>
          </w:tcPr>
          <w:p w:rsidR="00567097" w:rsidRPr="00264248" w:rsidRDefault="00567097" w:rsidP="00B527B5">
            <w:pPr>
              <w:spacing w:before="120" w:after="120"/>
              <w:jc w:val="center"/>
              <w:rPr>
                <w:rFonts w:cstheme="minorHAnsi"/>
              </w:rPr>
            </w:pPr>
            <w:r w:rsidRPr="00264248">
              <w:rPr>
                <w:rFonts w:cstheme="minorHAnsi"/>
              </w:rPr>
              <w:t>Coordenador</w:t>
            </w:r>
            <w:r w:rsidR="00706B1B" w:rsidRPr="00264248">
              <w:rPr>
                <w:rFonts w:cstheme="minorHAnsi"/>
              </w:rPr>
              <w:t xml:space="preserve"> Pedagógico</w:t>
            </w:r>
            <w:r w:rsidRPr="00264248">
              <w:rPr>
                <w:rFonts w:cstheme="minorHAnsi"/>
              </w:rPr>
              <w:t xml:space="preserve"> de Série</w:t>
            </w:r>
          </w:p>
        </w:tc>
      </w:tr>
      <w:tr w:rsidR="00A669DD" w:rsidRPr="00264248" w:rsidTr="00B527B5">
        <w:trPr>
          <w:jc w:val="center"/>
        </w:trPr>
        <w:tc>
          <w:tcPr>
            <w:tcW w:w="1919" w:type="dxa"/>
            <w:vAlign w:val="center"/>
          </w:tcPr>
          <w:p w:rsidR="00A669DD" w:rsidRPr="00264248" w:rsidRDefault="001C179F" w:rsidP="00B527B5">
            <w:pPr>
              <w:spacing w:before="120" w:after="120"/>
              <w:jc w:val="center"/>
              <w:rPr>
                <w:rFonts w:cstheme="minorHAnsi"/>
              </w:rPr>
            </w:pPr>
            <w:r w:rsidRPr="00264248">
              <w:rPr>
                <w:rFonts w:cstheme="minorHAnsi"/>
              </w:rPr>
              <w:t>21,</w:t>
            </w:r>
            <w:r w:rsidR="00B527B5">
              <w:rPr>
                <w:rFonts w:cstheme="minorHAnsi"/>
              </w:rPr>
              <w:t xml:space="preserve"> </w:t>
            </w:r>
            <w:r w:rsidRPr="00264248">
              <w:rPr>
                <w:rFonts w:cstheme="minorHAnsi"/>
              </w:rPr>
              <w:t>22 e 23</w:t>
            </w:r>
            <w:r w:rsidR="0051029C" w:rsidRPr="00264248">
              <w:rPr>
                <w:rFonts w:cstheme="minorHAnsi"/>
              </w:rPr>
              <w:t>/03</w:t>
            </w:r>
          </w:p>
        </w:tc>
        <w:tc>
          <w:tcPr>
            <w:tcW w:w="4142" w:type="dxa"/>
            <w:vAlign w:val="center"/>
          </w:tcPr>
          <w:p w:rsidR="006E4B66" w:rsidRPr="00264248" w:rsidRDefault="00A669DD" w:rsidP="00B527B5">
            <w:pPr>
              <w:spacing w:before="120" w:after="120"/>
              <w:jc w:val="center"/>
              <w:rPr>
                <w:rFonts w:cstheme="minorHAnsi"/>
              </w:rPr>
            </w:pPr>
            <w:r w:rsidRPr="00264248">
              <w:rPr>
                <w:rFonts w:cstheme="minorHAnsi"/>
              </w:rPr>
              <w:t>Campanha Eleitoral (*)</w:t>
            </w:r>
          </w:p>
        </w:tc>
        <w:tc>
          <w:tcPr>
            <w:tcW w:w="3780" w:type="dxa"/>
            <w:vAlign w:val="center"/>
          </w:tcPr>
          <w:p w:rsidR="00A669DD" w:rsidRPr="00264248" w:rsidRDefault="00A669DD" w:rsidP="00B527B5">
            <w:pPr>
              <w:spacing w:before="120" w:after="120"/>
              <w:jc w:val="center"/>
              <w:rPr>
                <w:rFonts w:cstheme="minorHAnsi"/>
              </w:rPr>
            </w:pPr>
            <w:r w:rsidRPr="00264248">
              <w:rPr>
                <w:rFonts w:cstheme="minorHAnsi"/>
              </w:rPr>
              <w:t>Alunos candidatos</w:t>
            </w:r>
          </w:p>
        </w:tc>
      </w:tr>
      <w:tr w:rsidR="00A669DD" w:rsidRPr="00264248" w:rsidTr="00B527B5">
        <w:trPr>
          <w:jc w:val="center"/>
        </w:trPr>
        <w:tc>
          <w:tcPr>
            <w:tcW w:w="1919" w:type="dxa"/>
            <w:vAlign w:val="center"/>
          </w:tcPr>
          <w:p w:rsidR="00A669DD" w:rsidRPr="00264248" w:rsidRDefault="001C179F" w:rsidP="00B527B5">
            <w:pPr>
              <w:spacing w:before="120" w:after="120"/>
              <w:jc w:val="center"/>
              <w:rPr>
                <w:rFonts w:cstheme="minorHAnsi"/>
              </w:rPr>
            </w:pPr>
            <w:r w:rsidRPr="00264248">
              <w:rPr>
                <w:rFonts w:cstheme="minorHAnsi"/>
              </w:rPr>
              <w:t>26</w:t>
            </w:r>
            <w:r w:rsidR="00F6430B" w:rsidRPr="00264248">
              <w:rPr>
                <w:rFonts w:cstheme="minorHAnsi"/>
              </w:rPr>
              <w:t>/</w:t>
            </w:r>
            <w:r w:rsidR="002954F0" w:rsidRPr="00264248">
              <w:rPr>
                <w:rFonts w:cstheme="minorHAnsi"/>
              </w:rPr>
              <w:t>03</w:t>
            </w:r>
          </w:p>
        </w:tc>
        <w:tc>
          <w:tcPr>
            <w:tcW w:w="4142" w:type="dxa"/>
            <w:vAlign w:val="center"/>
          </w:tcPr>
          <w:p w:rsidR="006E4B66" w:rsidRPr="00264248" w:rsidRDefault="00A669DD" w:rsidP="00B527B5">
            <w:pPr>
              <w:spacing w:before="120" w:after="120"/>
              <w:jc w:val="center"/>
              <w:rPr>
                <w:rFonts w:cstheme="minorHAnsi"/>
              </w:rPr>
            </w:pPr>
            <w:r w:rsidRPr="00264248">
              <w:rPr>
                <w:rFonts w:cstheme="minorHAnsi"/>
              </w:rPr>
              <w:t>Eleição dos Representantes de Turma</w:t>
            </w:r>
          </w:p>
        </w:tc>
        <w:tc>
          <w:tcPr>
            <w:tcW w:w="3780" w:type="dxa"/>
            <w:vAlign w:val="center"/>
          </w:tcPr>
          <w:p w:rsidR="00A669DD" w:rsidRPr="00264248" w:rsidRDefault="00585E65" w:rsidP="00B527B5">
            <w:pPr>
              <w:spacing w:before="120" w:after="120"/>
              <w:jc w:val="center"/>
              <w:rPr>
                <w:rFonts w:cstheme="minorHAnsi"/>
              </w:rPr>
            </w:pPr>
            <w:r w:rsidRPr="00264248">
              <w:rPr>
                <w:rFonts w:cstheme="minorHAnsi"/>
              </w:rPr>
              <w:t xml:space="preserve">Alunos </w:t>
            </w:r>
          </w:p>
        </w:tc>
      </w:tr>
      <w:tr w:rsidR="00A669DD" w:rsidRPr="00264248" w:rsidTr="00B527B5">
        <w:trPr>
          <w:jc w:val="center"/>
        </w:trPr>
        <w:tc>
          <w:tcPr>
            <w:tcW w:w="1919" w:type="dxa"/>
            <w:vAlign w:val="center"/>
          </w:tcPr>
          <w:p w:rsidR="00A669DD" w:rsidRPr="00264248" w:rsidRDefault="001C179F" w:rsidP="00B527B5">
            <w:pPr>
              <w:spacing w:before="120" w:after="120"/>
              <w:jc w:val="center"/>
              <w:rPr>
                <w:rFonts w:cstheme="minorHAnsi"/>
              </w:rPr>
            </w:pPr>
            <w:r w:rsidRPr="00264248">
              <w:rPr>
                <w:rFonts w:cstheme="minorHAnsi"/>
              </w:rPr>
              <w:t>27</w:t>
            </w:r>
            <w:r w:rsidR="002954F0" w:rsidRPr="00264248">
              <w:rPr>
                <w:rFonts w:cstheme="minorHAnsi"/>
              </w:rPr>
              <w:t>/03</w:t>
            </w:r>
          </w:p>
        </w:tc>
        <w:tc>
          <w:tcPr>
            <w:tcW w:w="4142" w:type="dxa"/>
            <w:vAlign w:val="center"/>
          </w:tcPr>
          <w:p w:rsidR="006E4B66" w:rsidRPr="00264248" w:rsidRDefault="00A669DD" w:rsidP="00B527B5">
            <w:pPr>
              <w:spacing w:before="120" w:after="120"/>
              <w:jc w:val="center"/>
              <w:rPr>
                <w:rFonts w:cstheme="minorHAnsi"/>
              </w:rPr>
            </w:pPr>
            <w:r w:rsidRPr="00264248">
              <w:rPr>
                <w:rFonts w:cstheme="minorHAnsi"/>
              </w:rPr>
              <w:t>Contagem e apuração dos votos</w:t>
            </w:r>
          </w:p>
        </w:tc>
        <w:tc>
          <w:tcPr>
            <w:tcW w:w="3780" w:type="dxa"/>
            <w:vAlign w:val="center"/>
          </w:tcPr>
          <w:p w:rsidR="00A669DD" w:rsidRPr="00264248" w:rsidRDefault="00D97BC9" w:rsidP="00B527B5">
            <w:pPr>
              <w:spacing w:before="120" w:after="120"/>
              <w:jc w:val="center"/>
              <w:rPr>
                <w:rFonts w:cstheme="minorHAnsi"/>
              </w:rPr>
            </w:pPr>
            <w:r w:rsidRPr="00264248">
              <w:rPr>
                <w:rFonts w:cstheme="minorHAnsi"/>
              </w:rPr>
              <w:t>Comissão Eleitoral: p</w:t>
            </w:r>
            <w:r w:rsidR="00A669DD" w:rsidRPr="00264248">
              <w:rPr>
                <w:rFonts w:cstheme="minorHAnsi"/>
              </w:rPr>
              <w:t>rof</w:t>
            </w:r>
            <w:r w:rsidR="00567097" w:rsidRPr="00264248">
              <w:rPr>
                <w:rFonts w:cstheme="minorHAnsi"/>
              </w:rPr>
              <w:t>essores</w:t>
            </w:r>
          </w:p>
        </w:tc>
      </w:tr>
      <w:tr w:rsidR="00567097" w:rsidRPr="00264248" w:rsidTr="00B527B5">
        <w:trPr>
          <w:jc w:val="center"/>
        </w:trPr>
        <w:tc>
          <w:tcPr>
            <w:tcW w:w="1919" w:type="dxa"/>
            <w:vAlign w:val="center"/>
          </w:tcPr>
          <w:p w:rsidR="00567097" w:rsidRPr="00264248" w:rsidRDefault="001C179F" w:rsidP="00B527B5">
            <w:pPr>
              <w:spacing w:before="120" w:after="120"/>
              <w:jc w:val="center"/>
              <w:rPr>
                <w:rFonts w:cstheme="minorHAnsi"/>
              </w:rPr>
            </w:pPr>
            <w:r w:rsidRPr="00264248">
              <w:rPr>
                <w:rFonts w:cstheme="minorHAnsi"/>
              </w:rPr>
              <w:t>28</w:t>
            </w:r>
            <w:r w:rsidR="00F6430B" w:rsidRPr="00264248">
              <w:rPr>
                <w:rFonts w:cstheme="minorHAnsi"/>
              </w:rPr>
              <w:t>/03</w:t>
            </w:r>
          </w:p>
        </w:tc>
        <w:tc>
          <w:tcPr>
            <w:tcW w:w="4142" w:type="dxa"/>
            <w:vAlign w:val="center"/>
          </w:tcPr>
          <w:p w:rsidR="006E4B66" w:rsidRPr="00264248" w:rsidRDefault="00567097" w:rsidP="00B527B5">
            <w:pPr>
              <w:spacing w:before="120" w:after="120"/>
              <w:jc w:val="center"/>
              <w:rPr>
                <w:rFonts w:cstheme="minorHAnsi"/>
              </w:rPr>
            </w:pPr>
            <w:r w:rsidRPr="00264248">
              <w:rPr>
                <w:rFonts w:cstheme="minorHAnsi"/>
              </w:rPr>
              <w:t>Divulgação dos resultados</w:t>
            </w:r>
          </w:p>
        </w:tc>
        <w:tc>
          <w:tcPr>
            <w:tcW w:w="3780" w:type="dxa"/>
            <w:vAlign w:val="center"/>
          </w:tcPr>
          <w:p w:rsidR="00567097" w:rsidRPr="00264248" w:rsidRDefault="00567097" w:rsidP="00B527B5">
            <w:pPr>
              <w:spacing w:before="120" w:after="120"/>
              <w:jc w:val="center"/>
              <w:rPr>
                <w:rFonts w:cstheme="minorHAnsi"/>
              </w:rPr>
            </w:pPr>
            <w:r w:rsidRPr="00264248">
              <w:rPr>
                <w:rFonts w:cstheme="minorHAnsi"/>
              </w:rPr>
              <w:t>Coordenador Pedagógic</w:t>
            </w:r>
            <w:r w:rsidR="00B527B5">
              <w:rPr>
                <w:rFonts w:cstheme="minorHAnsi"/>
              </w:rPr>
              <w:t>o</w:t>
            </w:r>
            <w:r w:rsidRPr="00264248">
              <w:rPr>
                <w:rFonts w:cstheme="minorHAnsi"/>
              </w:rPr>
              <w:t xml:space="preserve"> de Série</w:t>
            </w:r>
          </w:p>
        </w:tc>
      </w:tr>
      <w:tr w:rsidR="0010105D" w:rsidRPr="00264248" w:rsidTr="00B527B5">
        <w:trPr>
          <w:jc w:val="center"/>
        </w:trPr>
        <w:tc>
          <w:tcPr>
            <w:tcW w:w="1919" w:type="dxa"/>
            <w:vAlign w:val="center"/>
          </w:tcPr>
          <w:p w:rsidR="00585E65" w:rsidRPr="00264248" w:rsidRDefault="002954F0" w:rsidP="00B527B5">
            <w:pPr>
              <w:spacing w:before="120" w:after="120"/>
              <w:jc w:val="center"/>
              <w:rPr>
                <w:rFonts w:cstheme="minorHAnsi"/>
              </w:rPr>
            </w:pPr>
            <w:r w:rsidRPr="00264248">
              <w:rPr>
                <w:rFonts w:cstheme="minorHAnsi"/>
              </w:rPr>
              <w:t>Data a ser definida</w:t>
            </w:r>
          </w:p>
        </w:tc>
        <w:tc>
          <w:tcPr>
            <w:tcW w:w="4142" w:type="dxa"/>
            <w:vAlign w:val="center"/>
          </w:tcPr>
          <w:p w:rsidR="0010105D" w:rsidRPr="00264248" w:rsidRDefault="0010105D" w:rsidP="00B527B5">
            <w:pPr>
              <w:spacing w:before="120" w:after="120"/>
              <w:jc w:val="center"/>
              <w:rPr>
                <w:rFonts w:cstheme="minorHAnsi"/>
              </w:rPr>
            </w:pPr>
            <w:r w:rsidRPr="00264248">
              <w:rPr>
                <w:rFonts w:cstheme="minorHAnsi"/>
              </w:rPr>
              <w:t>Posse dos Representantes de Turma</w:t>
            </w:r>
          </w:p>
        </w:tc>
        <w:tc>
          <w:tcPr>
            <w:tcW w:w="3780" w:type="dxa"/>
            <w:vAlign w:val="center"/>
          </w:tcPr>
          <w:p w:rsidR="0010105D" w:rsidRPr="00264248" w:rsidRDefault="002954F0" w:rsidP="00B527B5">
            <w:pPr>
              <w:spacing w:before="120" w:after="120"/>
              <w:jc w:val="center"/>
              <w:rPr>
                <w:rFonts w:cstheme="minorHAnsi"/>
              </w:rPr>
            </w:pPr>
            <w:r w:rsidRPr="00264248">
              <w:rPr>
                <w:rFonts w:cstheme="minorHAnsi"/>
              </w:rPr>
              <w:t xml:space="preserve">Local: </w:t>
            </w:r>
            <w:r w:rsidR="00B527B5">
              <w:rPr>
                <w:rFonts w:cstheme="minorHAnsi"/>
              </w:rPr>
              <w:t>a</w:t>
            </w:r>
            <w:r w:rsidRPr="00264248">
              <w:rPr>
                <w:rFonts w:cstheme="minorHAnsi"/>
              </w:rPr>
              <w:t xml:space="preserve"> ser definido</w:t>
            </w:r>
            <w:r w:rsidR="00706B1B" w:rsidRPr="00264248">
              <w:rPr>
                <w:rFonts w:cstheme="minorHAnsi"/>
              </w:rPr>
              <w:t xml:space="preserve"> pela Direção</w:t>
            </w:r>
            <w:r w:rsidRPr="00264248">
              <w:rPr>
                <w:rFonts w:cstheme="minorHAnsi"/>
              </w:rPr>
              <w:t>.</w:t>
            </w:r>
          </w:p>
        </w:tc>
      </w:tr>
    </w:tbl>
    <w:p w:rsidR="00FE6546" w:rsidRPr="00264248" w:rsidRDefault="00FE6546" w:rsidP="00FE6546">
      <w:pPr>
        <w:spacing w:after="0" w:line="240" w:lineRule="auto"/>
        <w:ind w:left="360"/>
        <w:rPr>
          <w:rFonts w:cstheme="minorHAnsi"/>
          <w:sz w:val="14"/>
        </w:rPr>
      </w:pPr>
    </w:p>
    <w:p w:rsidR="00A669DD" w:rsidRPr="00264248" w:rsidRDefault="00A669DD" w:rsidP="00A669DD">
      <w:pPr>
        <w:spacing w:after="0" w:line="240" w:lineRule="auto"/>
        <w:ind w:left="360"/>
        <w:jc w:val="both"/>
        <w:rPr>
          <w:rFonts w:cstheme="minorHAnsi"/>
          <w:sz w:val="20"/>
        </w:rPr>
      </w:pPr>
      <w:r w:rsidRPr="00264248">
        <w:rPr>
          <w:rFonts w:cstheme="minorHAnsi"/>
          <w:sz w:val="20"/>
        </w:rPr>
        <w:t>(*) Os candidatos deverão divulgar suas candidaturas durante o recreio, intervalos de aula e demais momentos informais (dentro e</w:t>
      </w:r>
      <w:r w:rsidR="001C179F" w:rsidRPr="00264248">
        <w:rPr>
          <w:rFonts w:cstheme="minorHAnsi"/>
          <w:sz w:val="20"/>
        </w:rPr>
        <w:t xml:space="preserve"> fora do Colégio). </w:t>
      </w:r>
      <w:r w:rsidR="009B0D09">
        <w:rPr>
          <w:rFonts w:cstheme="minorHAnsi"/>
          <w:sz w:val="20"/>
        </w:rPr>
        <w:t>A</w:t>
      </w:r>
      <w:r w:rsidRPr="00264248">
        <w:rPr>
          <w:rFonts w:cstheme="minorHAnsi"/>
          <w:sz w:val="20"/>
        </w:rPr>
        <w:t xml:space="preserve"> Coordena</w:t>
      </w:r>
      <w:r w:rsidR="009B0D09">
        <w:rPr>
          <w:rFonts w:cstheme="minorHAnsi"/>
          <w:sz w:val="20"/>
        </w:rPr>
        <w:t xml:space="preserve">ção </w:t>
      </w:r>
      <w:r w:rsidRPr="00264248">
        <w:rPr>
          <w:rFonts w:cstheme="minorHAnsi"/>
          <w:sz w:val="20"/>
        </w:rPr>
        <w:t>Pedagógic</w:t>
      </w:r>
      <w:r w:rsidR="009B0D09">
        <w:rPr>
          <w:rFonts w:cstheme="minorHAnsi"/>
          <w:sz w:val="20"/>
        </w:rPr>
        <w:t>a</w:t>
      </w:r>
      <w:r w:rsidRPr="00264248">
        <w:rPr>
          <w:rFonts w:cstheme="minorHAnsi"/>
          <w:sz w:val="20"/>
        </w:rPr>
        <w:t xml:space="preserve"> de Série pode </w:t>
      </w:r>
      <w:r w:rsidRPr="00264248">
        <w:rPr>
          <w:rFonts w:cstheme="minorHAnsi"/>
          <w:b/>
          <w:i/>
          <w:sz w:val="20"/>
        </w:rPr>
        <w:t>impugnar a campanha</w:t>
      </w:r>
      <w:r w:rsidRPr="00264248">
        <w:rPr>
          <w:rFonts w:cstheme="minorHAnsi"/>
          <w:sz w:val="20"/>
        </w:rPr>
        <w:t xml:space="preserve"> de um candidato </w:t>
      </w:r>
      <w:r w:rsidR="009B0D09">
        <w:rPr>
          <w:rFonts w:cstheme="minorHAnsi"/>
          <w:sz w:val="20"/>
        </w:rPr>
        <w:t>quando houver, no entendimento do Coordenador</w:t>
      </w:r>
      <w:r w:rsidRPr="00264248">
        <w:rPr>
          <w:rFonts w:cstheme="minorHAnsi"/>
          <w:sz w:val="20"/>
        </w:rPr>
        <w:t xml:space="preserve">, </w:t>
      </w:r>
      <w:r w:rsidRPr="00264248">
        <w:rPr>
          <w:rFonts w:cstheme="minorHAnsi"/>
          <w:b/>
          <w:i/>
          <w:sz w:val="20"/>
        </w:rPr>
        <w:t xml:space="preserve">abuso de poder econômico, uso indevido dos meios tecnológicos, pichações </w:t>
      </w:r>
      <w:r w:rsidRPr="00264248">
        <w:rPr>
          <w:rFonts w:cstheme="minorHAnsi"/>
          <w:sz w:val="20"/>
        </w:rPr>
        <w:t>e</w:t>
      </w:r>
      <w:r w:rsidRPr="00264248">
        <w:rPr>
          <w:rFonts w:cstheme="minorHAnsi"/>
          <w:b/>
          <w:i/>
          <w:sz w:val="20"/>
        </w:rPr>
        <w:t xml:space="preserve"> campanhas apelativas</w:t>
      </w:r>
      <w:r w:rsidRPr="00264248">
        <w:rPr>
          <w:rFonts w:cstheme="minorHAnsi"/>
          <w:sz w:val="20"/>
        </w:rPr>
        <w:t xml:space="preserve">, bem como quaisquer outras práticas consideradas incompatíveis com os </w:t>
      </w:r>
      <w:r w:rsidRPr="00264248">
        <w:rPr>
          <w:rFonts w:cstheme="minorHAnsi"/>
          <w:b/>
          <w:i/>
          <w:sz w:val="20"/>
        </w:rPr>
        <w:t>valores</w:t>
      </w:r>
      <w:r w:rsidRPr="00264248">
        <w:rPr>
          <w:rFonts w:cstheme="minorHAnsi"/>
          <w:sz w:val="20"/>
        </w:rPr>
        <w:t xml:space="preserve"> defendidos pelo Colégio.</w:t>
      </w:r>
    </w:p>
    <w:p w:rsidR="00A669DD" w:rsidRPr="00264248" w:rsidRDefault="00A669DD" w:rsidP="00A669DD">
      <w:pPr>
        <w:spacing w:after="0" w:line="240" w:lineRule="auto"/>
        <w:ind w:left="360"/>
        <w:jc w:val="both"/>
        <w:rPr>
          <w:rFonts w:cstheme="minorHAnsi"/>
          <w:sz w:val="16"/>
        </w:rPr>
      </w:pPr>
    </w:p>
    <w:sectPr w:rsidR="00A669DD" w:rsidRPr="00264248" w:rsidSect="00264248">
      <w:footerReference w:type="default" r:id="rId7"/>
      <w:headerReference w:type="first" r:id="rId8"/>
      <w:footerReference w:type="first" r:id="rId9"/>
      <w:pgSz w:w="11906" w:h="16838" w:code="9"/>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58F" w:rsidRDefault="000F458F" w:rsidP="00264248">
      <w:pPr>
        <w:spacing w:after="0" w:line="240" w:lineRule="auto"/>
      </w:pPr>
      <w:r>
        <w:separator/>
      </w:r>
    </w:p>
  </w:endnote>
  <w:endnote w:type="continuationSeparator" w:id="0">
    <w:p w:rsidR="000F458F" w:rsidRDefault="000F458F" w:rsidP="0026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816442"/>
      <w:docPartObj>
        <w:docPartGallery w:val="Page Numbers (Bottom of Page)"/>
        <w:docPartUnique/>
      </w:docPartObj>
    </w:sdtPr>
    <w:sdtEndPr>
      <w:rPr>
        <w:sz w:val="20"/>
        <w:szCs w:val="20"/>
      </w:rPr>
    </w:sdtEndPr>
    <w:sdtContent>
      <w:p w:rsidR="006B06EF" w:rsidRPr="006B06EF" w:rsidRDefault="006B06EF" w:rsidP="006B06EF">
        <w:pPr>
          <w:pStyle w:val="Rodap"/>
          <w:jc w:val="center"/>
          <w:rPr>
            <w:sz w:val="20"/>
            <w:szCs w:val="20"/>
          </w:rPr>
        </w:pPr>
        <w:r w:rsidRPr="006B06EF">
          <w:rPr>
            <w:sz w:val="20"/>
            <w:szCs w:val="20"/>
          </w:rPr>
          <w:fldChar w:fldCharType="begin"/>
        </w:r>
        <w:r w:rsidRPr="006B06EF">
          <w:rPr>
            <w:sz w:val="20"/>
            <w:szCs w:val="20"/>
          </w:rPr>
          <w:instrText>PAGE   \* MERGEFORMAT</w:instrText>
        </w:r>
        <w:r w:rsidRPr="006B06EF">
          <w:rPr>
            <w:sz w:val="20"/>
            <w:szCs w:val="20"/>
          </w:rPr>
          <w:fldChar w:fldCharType="separate"/>
        </w:r>
        <w:r w:rsidR="00061F48">
          <w:rPr>
            <w:noProof/>
            <w:sz w:val="20"/>
            <w:szCs w:val="20"/>
          </w:rPr>
          <w:t>2</w:t>
        </w:r>
        <w:r w:rsidRPr="006B06EF">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002985"/>
      <w:docPartObj>
        <w:docPartGallery w:val="Page Numbers (Bottom of Page)"/>
        <w:docPartUnique/>
      </w:docPartObj>
    </w:sdtPr>
    <w:sdtEndPr>
      <w:rPr>
        <w:sz w:val="20"/>
        <w:szCs w:val="20"/>
      </w:rPr>
    </w:sdtEndPr>
    <w:sdtContent>
      <w:p w:rsidR="006B06EF" w:rsidRPr="006B06EF" w:rsidRDefault="006B06EF" w:rsidP="006B06EF">
        <w:pPr>
          <w:pStyle w:val="Rodap"/>
          <w:jc w:val="center"/>
          <w:rPr>
            <w:sz w:val="20"/>
            <w:szCs w:val="20"/>
          </w:rPr>
        </w:pPr>
        <w:r w:rsidRPr="006B06EF">
          <w:rPr>
            <w:sz w:val="20"/>
            <w:szCs w:val="20"/>
          </w:rPr>
          <w:fldChar w:fldCharType="begin"/>
        </w:r>
        <w:r w:rsidRPr="006B06EF">
          <w:rPr>
            <w:sz w:val="20"/>
            <w:szCs w:val="20"/>
          </w:rPr>
          <w:instrText>PAGE   \* MERGEFORMAT</w:instrText>
        </w:r>
        <w:r w:rsidRPr="006B06EF">
          <w:rPr>
            <w:sz w:val="20"/>
            <w:szCs w:val="20"/>
          </w:rPr>
          <w:fldChar w:fldCharType="separate"/>
        </w:r>
        <w:r w:rsidR="00061F48">
          <w:rPr>
            <w:noProof/>
            <w:sz w:val="20"/>
            <w:szCs w:val="20"/>
          </w:rPr>
          <w:t>1</w:t>
        </w:r>
        <w:r w:rsidRPr="006B06EF">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58F" w:rsidRDefault="000F458F" w:rsidP="00264248">
      <w:pPr>
        <w:spacing w:after="0" w:line="240" w:lineRule="auto"/>
      </w:pPr>
      <w:r>
        <w:separator/>
      </w:r>
    </w:p>
  </w:footnote>
  <w:footnote w:type="continuationSeparator" w:id="0">
    <w:p w:rsidR="000F458F" w:rsidRDefault="000F458F" w:rsidP="00264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248" w:rsidRDefault="00264248" w:rsidP="00264248">
    <w:pPr>
      <w:pStyle w:val="Cabealho"/>
      <w:spacing w:after="360"/>
      <w:jc w:val="center"/>
    </w:pPr>
    <w:r w:rsidRPr="00264248">
      <w:rPr>
        <w:rFonts w:eastAsia="Calibri" w:cstheme="minorHAnsi"/>
        <w:b/>
        <w:noProof/>
      </w:rPr>
      <w:drawing>
        <wp:inline distT="0" distB="0" distL="0" distR="0" wp14:anchorId="3C05AA1C" wp14:editId="405BC399">
          <wp:extent cx="3248025" cy="466128"/>
          <wp:effectExtent l="19050" t="0" r="0" b="0"/>
          <wp:docPr id="2" name="Imagem 1" descr="C:\Documents and Settings\cinara.lopes\Meus documentos\ArquivosCinara\Logo NOVA 2012\Logo Horizonta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inara.lopes\Meus documentos\ArquivosCinara\Logo NOVA 2012\Logo Horizontal Black.jpg"/>
                  <pic:cNvPicPr>
                    <a:picLocks noChangeAspect="1" noChangeArrowheads="1"/>
                  </pic:cNvPicPr>
                </pic:nvPicPr>
                <pic:blipFill>
                  <a:blip r:embed="rId1" cstate="print"/>
                  <a:srcRect/>
                  <a:stretch>
                    <a:fillRect/>
                  </a:stretch>
                </pic:blipFill>
                <pic:spPr bwMode="auto">
                  <a:xfrm>
                    <a:off x="0" y="0"/>
                    <a:ext cx="3248560" cy="4662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57CB"/>
    <w:multiLevelType w:val="hybridMultilevel"/>
    <w:tmpl w:val="8910D2E2"/>
    <w:lvl w:ilvl="0" w:tplc="B7B66A0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59065DC"/>
    <w:multiLevelType w:val="hybridMultilevel"/>
    <w:tmpl w:val="FBF8F6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F495E52"/>
    <w:multiLevelType w:val="hybridMultilevel"/>
    <w:tmpl w:val="E75088A2"/>
    <w:lvl w:ilvl="0" w:tplc="5D1EA72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BEE3C6F"/>
    <w:multiLevelType w:val="hybridMultilevel"/>
    <w:tmpl w:val="535A30CC"/>
    <w:lvl w:ilvl="0" w:tplc="B7B66A0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6A"/>
    <w:rsid w:val="00061F48"/>
    <w:rsid w:val="000F458F"/>
    <w:rsid w:val="0010105D"/>
    <w:rsid w:val="00154294"/>
    <w:rsid w:val="001C179F"/>
    <w:rsid w:val="00211020"/>
    <w:rsid w:val="00246C5F"/>
    <w:rsid w:val="00246C86"/>
    <w:rsid w:val="00264248"/>
    <w:rsid w:val="00276173"/>
    <w:rsid w:val="002954F0"/>
    <w:rsid w:val="002E7989"/>
    <w:rsid w:val="00384ECC"/>
    <w:rsid w:val="00385BB2"/>
    <w:rsid w:val="003D208D"/>
    <w:rsid w:val="00444E18"/>
    <w:rsid w:val="00491969"/>
    <w:rsid w:val="00495D52"/>
    <w:rsid w:val="0051029C"/>
    <w:rsid w:val="00567097"/>
    <w:rsid w:val="00585E65"/>
    <w:rsid w:val="00624729"/>
    <w:rsid w:val="00685EE0"/>
    <w:rsid w:val="006B06EF"/>
    <w:rsid w:val="006E4B66"/>
    <w:rsid w:val="00706B1B"/>
    <w:rsid w:val="007113CC"/>
    <w:rsid w:val="00751EF1"/>
    <w:rsid w:val="00762195"/>
    <w:rsid w:val="009845E4"/>
    <w:rsid w:val="009B0D09"/>
    <w:rsid w:val="00A456BF"/>
    <w:rsid w:val="00A669DD"/>
    <w:rsid w:val="00AB7C8B"/>
    <w:rsid w:val="00B527B5"/>
    <w:rsid w:val="00BA4B10"/>
    <w:rsid w:val="00CA7E16"/>
    <w:rsid w:val="00D7659A"/>
    <w:rsid w:val="00D97BC9"/>
    <w:rsid w:val="00DB736A"/>
    <w:rsid w:val="00DF2BA7"/>
    <w:rsid w:val="00EF2AC3"/>
    <w:rsid w:val="00F374F1"/>
    <w:rsid w:val="00F624E6"/>
    <w:rsid w:val="00F6430B"/>
    <w:rsid w:val="00FE65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8D281-7F31-4546-AB8E-40EA779A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B736A"/>
    <w:pPr>
      <w:ind w:left="720"/>
      <w:contextualSpacing/>
    </w:pPr>
  </w:style>
  <w:style w:type="table" w:styleId="Tabelacomgrade">
    <w:name w:val="Table Grid"/>
    <w:basedOn w:val="Tabelanormal"/>
    <w:uiPriority w:val="59"/>
    <w:rsid w:val="00FE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1029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1029C"/>
    <w:rPr>
      <w:rFonts w:ascii="Segoe UI" w:hAnsi="Segoe UI" w:cs="Segoe UI"/>
      <w:sz w:val="18"/>
      <w:szCs w:val="18"/>
    </w:rPr>
  </w:style>
  <w:style w:type="paragraph" w:styleId="Cabealho">
    <w:name w:val="header"/>
    <w:basedOn w:val="Normal"/>
    <w:link w:val="CabealhoChar"/>
    <w:uiPriority w:val="99"/>
    <w:unhideWhenUsed/>
    <w:rsid w:val="002642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248"/>
  </w:style>
  <w:style w:type="paragraph" w:styleId="Rodap">
    <w:name w:val="footer"/>
    <w:basedOn w:val="Normal"/>
    <w:link w:val="RodapChar"/>
    <w:uiPriority w:val="99"/>
    <w:unhideWhenUsed/>
    <w:rsid w:val="00264248"/>
    <w:pPr>
      <w:tabs>
        <w:tab w:val="center" w:pos="4252"/>
        <w:tab w:val="right" w:pos="8504"/>
      </w:tabs>
      <w:spacing w:after="0" w:line="240" w:lineRule="auto"/>
    </w:pPr>
  </w:style>
  <w:style w:type="character" w:customStyle="1" w:styleId="RodapChar">
    <w:name w:val="Rodapé Char"/>
    <w:basedOn w:val="Fontepargpadro"/>
    <w:link w:val="Rodap"/>
    <w:uiPriority w:val="99"/>
    <w:rsid w:val="0026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AJEAS - COLÉGIO LOYOLA</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cinara.lopes</dc:creator>
  <cp:lastModifiedBy>Alexandra Gazzinelli</cp:lastModifiedBy>
  <cp:revision>2</cp:revision>
  <cp:lastPrinted>2015-03-26T11:04:00Z</cp:lastPrinted>
  <dcterms:created xsi:type="dcterms:W3CDTF">2018-03-06T13:33:00Z</dcterms:created>
  <dcterms:modified xsi:type="dcterms:W3CDTF">2018-03-06T13:33:00Z</dcterms:modified>
</cp:coreProperties>
</file>